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0514" w:rsidRDefault="00530514" w:rsidP="00530514">
      <w:pPr>
        <w:shd w:val="clear" w:color="auto" w:fill="FFFFFF"/>
        <w:spacing w:after="160"/>
        <w:jc w:val="center"/>
        <w:rPr>
          <w:rFonts w:ascii="Times New Roman" w:eastAsia="Calibri" w:hAnsi="Times New Roman" w:cs="Times New Roman"/>
          <w:b/>
          <w:color w:val="AF1D20"/>
          <w:sz w:val="20"/>
          <w:szCs w:val="24"/>
        </w:rPr>
      </w:pPr>
      <w:r w:rsidRPr="00A21B6A">
        <w:rPr>
          <w:rFonts w:ascii="Times New Roman" w:eastAsia="Calibri" w:hAnsi="Times New Roman" w:cs="Times New Roman"/>
          <w:b/>
          <w:color w:val="AF1D20"/>
          <w:sz w:val="20"/>
          <w:szCs w:val="24"/>
        </w:rPr>
        <w:t>European Observatory on Femicide (EOF)- Leaflet</w:t>
      </w:r>
    </w:p>
    <w:p w:rsidR="005B3E0B" w:rsidRPr="005B3E0B" w:rsidRDefault="005B3E0B" w:rsidP="005B3E0B">
      <w:pPr>
        <w:pBdr>
          <w:top w:val="single" w:sz="4" w:space="1" w:color="002060"/>
          <w:left w:val="single" w:sz="4" w:space="4" w:color="002060"/>
          <w:bottom w:val="single" w:sz="4" w:space="1" w:color="002060"/>
          <w:right w:val="single" w:sz="4" w:space="4" w:color="002060"/>
        </w:pBdr>
        <w:shd w:val="clear" w:color="auto" w:fill="FFE599" w:themeFill="accent4" w:themeFillTint="66"/>
        <w:jc w:val="center"/>
        <w:rPr>
          <w:rFonts w:ascii="Times New Roman" w:hAnsi="Times New Roman" w:cs="Times New Roman"/>
          <w:color w:val="002060"/>
          <w:sz w:val="20"/>
          <w:szCs w:val="24"/>
        </w:rPr>
      </w:pPr>
      <w:r w:rsidRPr="005B3E0B">
        <w:rPr>
          <w:rFonts w:ascii="Times New Roman" w:hAnsi="Times New Roman" w:cs="Times New Roman"/>
          <w:color w:val="002060"/>
          <w:sz w:val="20"/>
          <w:szCs w:val="24"/>
        </w:rPr>
        <w:t xml:space="preserve">Femicide – the gender-motivated killing of women – is preventable. Femicide is the most extreme manifestation of gender based violence </w:t>
      </w:r>
      <w:r w:rsidR="00FF22B1">
        <w:rPr>
          <w:rFonts w:ascii="Times New Roman" w:hAnsi="Times New Roman" w:cs="Times New Roman"/>
          <w:color w:val="002060"/>
          <w:sz w:val="20"/>
          <w:szCs w:val="24"/>
        </w:rPr>
        <w:t>against women. Data and</w:t>
      </w:r>
      <w:bookmarkStart w:id="0" w:name="_GoBack"/>
      <w:bookmarkEnd w:id="0"/>
      <w:r w:rsidRPr="005B3E0B">
        <w:rPr>
          <w:rFonts w:ascii="Times New Roman" w:hAnsi="Times New Roman" w:cs="Times New Roman"/>
          <w:color w:val="002060"/>
          <w:sz w:val="20"/>
          <w:szCs w:val="24"/>
        </w:rPr>
        <w:t xml:space="preserve"> im</w:t>
      </w:r>
      <w:r w:rsidR="00EF20A6">
        <w:rPr>
          <w:rFonts w:ascii="Times New Roman" w:hAnsi="Times New Roman" w:cs="Times New Roman"/>
          <w:color w:val="002060"/>
          <w:sz w:val="20"/>
          <w:szCs w:val="24"/>
        </w:rPr>
        <w:t>proved knowledge on femicide and empowerment of women have</w:t>
      </w:r>
      <w:r w:rsidRPr="005B3E0B">
        <w:rPr>
          <w:rFonts w:ascii="Times New Roman" w:hAnsi="Times New Roman" w:cs="Times New Roman"/>
          <w:color w:val="002060"/>
          <w:sz w:val="20"/>
          <w:szCs w:val="24"/>
        </w:rPr>
        <w:t xml:space="preserve"> the potential to save women’s lives.</w:t>
      </w:r>
    </w:p>
    <w:p w:rsidR="005B3E0B" w:rsidRPr="005B3E0B" w:rsidRDefault="005B3E0B" w:rsidP="00530514">
      <w:pPr>
        <w:shd w:val="clear" w:color="auto" w:fill="FFFFFF"/>
        <w:spacing w:after="160"/>
        <w:jc w:val="center"/>
        <w:rPr>
          <w:rFonts w:ascii="Times New Roman" w:eastAsia="Calibri" w:hAnsi="Times New Roman" w:cs="Times New Roman"/>
          <w:b/>
          <w:color w:val="AF1D20"/>
          <w:sz w:val="16"/>
          <w:szCs w:val="24"/>
        </w:rPr>
      </w:pPr>
    </w:p>
    <w:p w:rsidR="00530514" w:rsidRPr="00A21B6A" w:rsidRDefault="00530514" w:rsidP="00530514">
      <w:pPr>
        <w:jc w:val="both"/>
        <w:rPr>
          <w:rFonts w:ascii="Times New Roman" w:hAnsi="Times New Roman" w:cs="Times New Roman"/>
          <w:sz w:val="20"/>
          <w:szCs w:val="24"/>
        </w:rPr>
      </w:pPr>
      <w:r w:rsidRPr="00A21B6A">
        <w:rPr>
          <w:rFonts w:ascii="Times New Roman" w:hAnsi="Times New Roman" w:cs="Times New Roman"/>
          <w:sz w:val="20"/>
          <w:szCs w:val="24"/>
        </w:rPr>
        <w:t>The European Observatory of Femicide (EOF) is the first European-wide network established with the aim of monitoring cases of femicide and contributing to the prevention of femicide and has resulted from the 2014-2017 European Union funded COST Action on Femicide across Europe.</w:t>
      </w:r>
    </w:p>
    <w:p w:rsidR="00530514" w:rsidRPr="00A21B6A" w:rsidRDefault="00530514" w:rsidP="00530514">
      <w:pPr>
        <w:jc w:val="both"/>
        <w:rPr>
          <w:rFonts w:ascii="Times New Roman" w:hAnsi="Times New Roman" w:cs="Times New Roman"/>
          <w:sz w:val="20"/>
          <w:szCs w:val="24"/>
        </w:rPr>
      </w:pPr>
    </w:p>
    <w:p w:rsidR="00323C54" w:rsidRDefault="00530514" w:rsidP="006545F2">
      <w:pPr>
        <w:jc w:val="both"/>
        <w:rPr>
          <w:rFonts w:ascii="Times New Roman" w:hAnsi="Times New Roman" w:cs="Times New Roman"/>
          <w:sz w:val="20"/>
          <w:szCs w:val="24"/>
        </w:rPr>
      </w:pPr>
      <w:r w:rsidRPr="00A21B6A">
        <w:rPr>
          <w:rFonts w:ascii="Times New Roman" w:hAnsi="Times New Roman" w:cs="Times New Roman"/>
          <w:b/>
          <w:sz w:val="20"/>
          <w:szCs w:val="24"/>
        </w:rPr>
        <w:t xml:space="preserve">The European Observatory on Femicide (EOF) is </w:t>
      </w:r>
      <w:r w:rsidR="00323C54" w:rsidRPr="00A21B6A">
        <w:rPr>
          <w:rFonts w:ascii="Times New Roman" w:hAnsi="Times New Roman" w:cs="Times New Roman"/>
          <w:b/>
          <w:sz w:val="20"/>
          <w:szCs w:val="24"/>
        </w:rPr>
        <w:t>research network</w:t>
      </w:r>
      <w:r w:rsidRPr="00A21B6A">
        <w:rPr>
          <w:rFonts w:ascii="Times New Roman" w:hAnsi="Times New Roman" w:cs="Times New Roman"/>
          <w:b/>
          <w:sz w:val="20"/>
          <w:szCs w:val="24"/>
        </w:rPr>
        <w:t xml:space="preserve"> and is currently coordinated jointly by</w:t>
      </w:r>
      <w:r w:rsidR="00323C54" w:rsidRPr="00A21B6A">
        <w:rPr>
          <w:rFonts w:ascii="Times New Roman" w:hAnsi="Times New Roman" w:cs="Times New Roman"/>
          <w:b/>
          <w:sz w:val="20"/>
          <w:szCs w:val="24"/>
        </w:rPr>
        <w:t xml:space="preserve"> two institutions:</w:t>
      </w:r>
      <w:r w:rsidRPr="00A21B6A">
        <w:rPr>
          <w:rFonts w:ascii="Times New Roman" w:hAnsi="Times New Roman" w:cs="Times New Roman"/>
          <w:b/>
          <w:sz w:val="20"/>
          <w:szCs w:val="24"/>
        </w:rPr>
        <w:t xml:space="preserve"> the Cyprus University of Technology (CUT) and the Institute for Empirical Sociology (IfeS) at the Friedrich-Alexander-University Erlangen Nürnberg in Germany (</w:t>
      </w:r>
      <w:r w:rsidR="00EF20A6">
        <w:rPr>
          <w:rFonts w:ascii="Times New Roman" w:hAnsi="Times New Roman" w:cs="Times New Roman"/>
          <w:b/>
          <w:sz w:val="20"/>
          <w:szCs w:val="24"/>
        </w:rPr>
        <w:t>since January 2020</w:t>
      </w:r>
      <w:r w:rsidRPr="00A21B6A">
        <w:rPr>
          <w:rFonts w:ascii="Times New Roman" w:hAnsi="Times New Roman" w:cs="Times New Roman"/>
          <w:b/>
          <w:sz w:val="20"/>
          <w:szCs w:val="24"/>
        </w:rPr>
        <w:t xml:space="preserve">). </w:t>
      </w:r>
      <w:r w:rsidRPr="00A21B6A">
        <w:rPr>
          <w:rFonts w:ascii="Times New Roman" w:hAnsi="Times New Roman" w:cs="Times New Roman"/>
          <w:sz w:val="20"/>
          <w:szCs w:val="24"/>
        </w:rPr>
        <w:t>The EOF was initially hosted at the University of Malta from January 2018 until December 2019</w:t>
      </w:r>
      <w:r w:rsidR="00323C54" w:rsidRPr="00A21B6A">
        <w:rPr>
          <w:rFonts w:ascii="Times New Roman" w:hAnsi="Times New Roman" w:cs="Times New Roman"/>
          <w:sz w:val="20"/>
          <w:szCs w:val="24"/>
        </w:rPr>
        <w:t>. The coordination of the EOF is supported by an international Advisory board of experts on femicide.</w:t>
      </w:r>
    </w:p>
    <w:p w:rsidR="006A1740" w:rsidRDefault="006A1740" w:rsidP="00530514">
      <w:pPr>
        <w:jc w:val="both"/>
        <w:rPr>
          <w:rFonts w:ascii="Times New Roman" w:hAnsi="Times New Roman" w:cs="Times New Roman"/>
          <w:sz w:val="20"/>
          <w:szCs w:val="24"/>
          <w:lang w:val="en-US"/>
        </w:rPr>
      </w:pPr>
      <w:r>
        <w:rPr>
          <w:rFonts w:ascii="Times New Roman" w:hAnsi="Times New Roman" w:cs="Times New Roman"/>
          <w:sz w:val="20"/>
          <w:szCs w:val="24"/>
        </w:rPr>
        <w:t>The coordination and the advisory board of the EOF are (from left to right)</w:t>
      </w:r>
      <w:r w:rsidR="005B3E0B">
        <w:rPr>
          <w:rFonts w:ascii="Times New Roman" w:hAnsi="Times New Roman" w:cs="Times New Roman"/>
          <w:sz w:val="20"/>
          <w:szCs w:val="24"/>
          <w:lang w:val="en-US"/>
        </w:rPr>
        <w:t>:</w:t>
      </w:r>
    </w:p>
    <w:p w:rsidR="00323C54" w:rsidRPr="00A21B6A" w:rsidRDefault="00323C54" w:rsidP="00323C54">
      <w:pPr>
        <w:spacing w:line="240" w:lineRule="auto"/>
        <w:jc w:val="both"/>
        <w:rPr>
          <w:rFonts w:ascii="Times New Roman" w:hAnsi="Times New Roman" w:cs="Times New Roman"/>
          <w:color w:val="FF0000"/>
          <w:sz w:val="20"/>
          <w:szCs w:val="24"/>
        </w:rPr>
      </w:pPr>
      <w:r w:rsidRPr="00A21B6A">
        <w:rPr>
          <w:rFonts w:ascii="Times New Roman" w:hAnsi="Times New Roman" w:cs="Times New Roman"/>
          <w:noProof/>
          <w:color w:val="FF0000"/>
          <w:sz w:val="20"/>
          <w:szCs w:val="24"/>
          <w:lang w:val="en-GB" w:eastAsia="en-GB"/>
        </w:rPr>
        <w:drawing>
          <wp:inline distT="0" distB="0" distL="0" distR="0" wp14:anchorId="3364060D" wp14:editId="1F48FCBD">
            <wp:extent cx="695325" cy="695325"/>
            <wp:effectExtent l="0" t="0" r="0" b="0"/>
            <wp:docPr id="10" name="Picture 10" descr="E:\Malta Job\EoF\Documents\Advisory Board Photos and Biographies\Chaime Marcue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alta Job\EoF\Documents\Advisory Board Photos and Biographies\Chaime Marcuell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r w:rsidRPr="00A21B6A">
        <w:rPr>
          <w:rFonts w:ascii="Times New Roman" w:hAnsi="Times New Roman" w:cs="Times New Roman"/>
          <w:noProof/>
          <w:color w:val="FF0000"/>
          <w:sz w:val="20"/>
          <w:szCs w:val="24"/>
          <w:lang w:val="en-GB" w:eastAsia="en-GB"/>
        </w:rPr>
        <w:drawing>
          <wp:inline distT="0" distB="0" distL="0" distR="0" wp14:anchorId="4E14943C" wp14:editId="068796C5">
            <wp:extent cx="552493" cy="695325"/>
            <wp:effectExtent l="0" t="0" r="0" b="0"/>
            <wp:docPr id="18" name="Picture 18" descr="E:\Malta Job\EoF\Documents\Advisory Board Photos and Biographies\Christiana Kou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alta Job\EoF\Documents\Advisory Board Photos and Biographies\Christiana Kouta.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93" cy="695325"/>
                    </a:xfrm>
                    <a:prstGeom prst="rect">
                      <a:avLst/>
                    </a:prstGeom>
                    <a:noFill/>
                    <a:ln>
                      <a:noFill/>
                    </a:ln>
                  </pic:spPr>
                </pic:pic>
              </a:graphicData>
            </a:graphic>
          </wp:inline>
        </w:drawing>
      </w:r>
      <w:r w:rsidRPr="00A21B6A">
        <w:rPr>
          <w:rFonts w:ascii="Times New Roman" w:hAnsi="Times New Roman" w:cs="Times New Roman"/>
          <w:noProof/>
          <w:color w:val="FF0000"/>
          <w:sz w:val="20"/>
          <w:szCs w:val="24"/>
          <w:lang w:val="en-GB" w:eastAsia="en-GB"/>
        </w:rPr>
        <w:drawing>
          <wp:inline distT="0" distB="0" distL="0" distR="0" wp14:anchorId="1AAFB64C" wp14:editId="61F133F6">
            <wp:extent cx="462826" cy="695325"/>
            <wp:effectExtent l="0" t="0" r="0" b="0"/>
            <wp:docPr id="20" name="Picture 20" descr="E:\Malta Job\EoF\Documents\Advisory Board Photos and Biographies\Consuelo Corra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alta Job\EoF\Documents\Advisory Board Photos and Biographies\Consuelo Corrad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2826" cy="695325"/>
                    </a:xfrm>
                    <a:prstGeom prst="rect">
                      <a:avLst/>
                    </a:prstGeom>
                    <a:noFill/>
                    <a:ln>
                      <a:noFill/>
                    </a:ln>
                  </pic:spPr>
                </pic:pic>
              </a:graphicData>
            </a:graphic>
          </wp:inline>
        </w:drawing>
      </w:r>
      <w:r w:rsidRPr="00A21B6A">
        <w:rPr>
          <w:rFonts w:ascii="Times New Roman" w:hAnsi="Times New Roman" w:cs="Times New Roman"/>
          <w:noProof/>
          <w:color w:val="FF0000"/>
          <w:sz w:val="20"/>
          <w:szCs w:val="24"/>
          <w:lang w:val="en-GB" w:eastAsia="en-GB"/>
        </w:rPr>
        <w:drawing>
          <wp:inline distT="0" distB="0" distL="0" distR="0" wp14:anchorId="7D63409A" wp14:editId="63B244C9">
            <wp:extent cx="433718" cy="695325"/>
            <wp:effectExtent l="0" t="0" r="4445" b="0"/>
            <wp:docPr id="21" name="Picture 21" descr="E:\Malta Job\EoF\Documents\Advisory Board Photos and Biographies\Ksenia Meshkova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Malta Job\EoF\Documents\Advisory Board Photos and Biographies\Ksenia Meshkova_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3718" cy="695325"/>
                    </a:xfrm>
                    <a:prstGeom prst="rect">
                      <a:avLst/>
                    </a:prstGeom>
                    <a:noFill/>
                    <a:ln>
                      <a:noFill/>
                    </a:ln>
                  </pic:spPr>
                </pic:pic>
              </a:graphicData>
            </a:graphic>
          </wp:inline>
        </w:drawing>
      </w:r>
      <w:r w:rsidRPr="00A21B6A">
        <w:rPr>
          <w:rFonts w:ascii="Times New Roman" w:hAnsi="Times New Roman" w:cs="Times New Roman"/>
          <w:noProof/>
          <w:color w:val="FF0000"/>
          <w:sz w:val="20"/>
          <w:szCs w:val="24"/>
          <w:lang w:val="en-GB" w:eastAsia="en-GB"/>
        </w:rPr>
        <w:drawing>
          <wp:inline distT="0" distB="0" distL="0" distR="0" wp14:anchorId="4905C223" wp14:editId="7CF5A0DD">
            <wp:extent cx="641838" cy="695325"/>
            <wp:effectExtent l="0" t="0" r="6350" b="0"/>
            <wp:docPr id="28" name="Picture 28" descr="E:\Malta Job\EoF\Documents\Advisory Board Photos and Biographies\Marceline Nau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Malta Job\EoF\Documents\Advisory Board Photos and Biographies\Marceline Naudi.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1838" cy="695325"/>
                    </a:xfrm>
                    <a:prstGeom prst="rect">
                      <a:avLst/>
                    </a:prstGeom>
                    <a:noFill/>
                    <a:ln>
                      <a:noFill/>
                    </a:ln>
                  </pic:spPr>
                </pic:pic>
              </a:graphicData>
            </a:graphic>
          </wp:inline>
        </w:drawing>
      </w:r>
      <w:r w:rsidRPr="00A21B6A">
        <w:rPr>
          <w:rFonts w:ascii="Times New Roman" w:hAnsi="Times New Roman" w:cs="Times New Roman"/>
          <w:noProof/>
          <w:color w:val="FF0000"/>
          <w:sz w:val="20"/>
          <w:szCs w:val="24"/>
          <w:lang w:val="en-GB" w:eastAsia="en-GB"/>
        </w:rPr>
        <w:drawing>
          <wp:inline distT="0" distB="0" distL="0" distR="0" wp14:anchorId="76292A8E" wp14:editId="2452758F">
            <wp:extent cx="597110" cy="695325"/>
            <wp:effectExtent l="0" t="0" r="0" b="0"/>
            <wp:docPr id="23" name="Picture 23" descr="E:\Malta Job\EoF\Documents\Advisory Board Photos and Biographies\Maria Jose Maghala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lta Job\EoF\Documents\Advisory Board Photos and Biographies\Maria Jose Maghalae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7110" cy="695325"/>
                    </a:xfrm>
                    <a:prstGeom prst="rect">
                      <a:avLst/>
                    </a:prstGeom>
                    <a:noFill/>
                    <a:ln>
                      <a:noFill/>
                    </a:ln>
                  </pic:spPr>
                </pic:pic>
              </a:graphicData>
            </a:graphic>
          </wp:inline>
        </w:drawing>
      </w:r>
      <w:r w:rsidRPr="00A21B6A">
        <w:rPr>
          <w:rFonts w:ascii="Times New Roman" w:hAnsi="Times New Roman" w:cs="Times New Roman"/>
          <w:noProof/>
          <w:color w:val="FF0000"/>
          <w:sz w:val="20"/>
          <w:szCs w:val="24"/>
          <w:lang w:val="en-GB" w:eastAsia="en-GB"/>
        </w:rPr>
        <w:drawing>
          <wp:inline distT="0" distB="0" distL="0" distR="0" wp14:anchorId="0A74BF0D" wp14:editId="3BD20FDE">
            <wp:extent cx="683235" cy="704850"/>
            <wp:effectExtent l="0" t="0" r="3175" b="0"/>
            <wp:docPr id="11" name="Picture 11" descr="E:\Malta Job\EoF\Documents\Advisory Board Photos and Biographies\Monika Schroettl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alta Job\EoF\Documents\Advisory Board Photos and Biographies\Monika Schroettle_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98381" cy="720475"/>
                    </a:xfrm>
                    <a:prstGeom prst="rect">
                      <a:avLst/>
                    </a:prstGeom>
                    <a:noFill/>
                    <a:ln>
                      <a:noFill/>
                    </a:ln>
                  </pic:spPr>
                </pic:pic>
              </a:graphicData>
            </a:graphic>
          </wp:inline>
        </w:drawing>
      </w:r>
      <w:r w:rsidRPr="00A21B6A">
        <w:rPr>
          <w:rFonts w:ascii="Times New Roman" w:hAnsi="Times New Roman" w:cs="Times New Roman"/>
          <w:noProof/>
          <w:color w:val="FF0000"/>
          <w:sz w:val="20"/>
          <w:szCs w:val="24"/>
          <w:lang w:val="en-GB" w:eastAsia="en-GB"/>
        </w:rPr>
        <w:drawing>
          <wp:inline distT="0" distB="0" distL="0" distR="0" wp14:anchorId="04B78FB1" wp14:editId="11103D30">
            <wp:extent cx="466725" cy="707281"/>
            <wp:effectExtent l="0" t="0" r="0" b="0"/>
            <wp:docPr id="26" name="Picture 26" descr="E:\Malta Job\EoF\Documents\Advisory Board Photos and Biographies\Santiago Bo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Malta Job\EoF\Documents\Advisory Board Photos and Biographies\Santiago Boira.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6711" cy="722413"/>
                    </a:xfrm>
                    <a:prstGeom prst="rect">
                      <a:avLst/>
                    </a:prstGeom>
                    <a:noFill/>
                    <a:ln>
                      <a:noFill/>
                    </a:ln>
                  </pic:spPr>
                </pic:pic>
              </a:graphicData>
            </a:graphic>
          </wp:inline>
        </w:drawing>
      </w:r>
      <w:r w:rsidRPr="00A21B6A">
        <w:rPr>
          <w:rFonts w:ascii="Times New Roman" w:hAnsi="Times New Roman" w:cs="Times New Roman"/>
          <w:noProof/>
          <w:color w:val="FF0000"/>
          <w:sz w:val="20"/>
          <w:szCs w:val="24"/>
          <w:lang w:val="en-GB" w:eastAsia="en-GB"/>
        </w:rPr>
        <w:drawing>
          <wp:inline distT="0" distB="0" distL="0" distR="0" wp14:anchorId="370823A5" wp14:editId="4E4C362D">
            <wp:extent cx="847725" cy="697254"/>
            <wp:effectExtent l="0" t="0" r="0" b="7620"/>
            <wp:docPr id="27" name="Picture 27" descr="E:\Malta Job\EoF\Documents\Advisory Board Photos and Biographies\Shalva We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Malta Job\EoF\Documents\Advisory Board Photos and Biographies\Shalva Weil.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47725" cy="697254"/>
                    </a:xfrm>
                    <a:prstGeom prst="rect">
                      <a:avLst/>
                    </a:prstGeom>
                    <a:noFill/>
                    <a:ln>
                      <a:noFill/>
                    </a:ln>
                  </pic:spPr>
                </pic:pic>
              </a:graphicData>
            </a:graphic>
          </wp:inline>
        </w:drawing>
      </w:r>
    </w:p>
    <w:p w:rsidR="00323C54" w:rsidRPr="00A21B6A" w:rsidRDefault="00323C54" w:rsidP="00323C54">
      <w:pPr>
        <w:spacing w:line="240" w:lineRule="auto"/>
        <w:jc w:val="both"/>
        <w:rPr>
          <w:rFonts w:ascii="Times New Roman" w:hAnsi="Times New Roman" w:cs="Times New Roman"/>
          <w:color w:val="FF0000"/>
          <w:sz w:val="20"/>
          <w:szCs w:val="24"/>
        </w:rPr>
      </w:pPr>
    </w:p>
    <w:p w:rsidR="00323C54" w:rsidRPr="00A21B6A" w:rsidRDefault="00323C54" w:rsidP="00323C54">
      <w:pPr>
        <w:spacing w:line="240" w:lineRule="auto"/>
        <w:jc w:val="both"/>
        <w:rPr>
          <w:rFonts w:ascii="Times New Roman" w:hAnsi="Times New Roman" w:cs="Times New Roman"/>
          <w:sz w:val="20"/>
          <w:szCs w:val="24"/>
        </w:rPr>
      </w:pPr>
      <w:r w:rsidRPr="00A21B6A">
        <w:rPr>
          <w:rFonts w:ascii="Times New Roman" w:hAnsi="Times New Roman" w:cs="Times New Roman"/>
          <w:b/>
          <w:sz w:val="20"/>
          <w:szCs w:val="24"/>
        </w:rPr>
        <w:t>Chaime Marcuello</w:t>
      </w:r>
      <w:r w:rsidRPr="00A21B6A">
        <w:rPr>
          <w:rFonts w:ascii="Times New Roman" w:hAnsi="Times New Roman" w:cs="Times New Roman"/>
          <w:sz w:val="20"/>
          <w:szCs w:val="24"/>
        </w:rPr>
        <w:t xml:space="preserve"> – University of Zaragoza – Spain</w:t>
      </w:r>
    </w:p>
    <w:p w:rsidR="00323C54" w:rsidRPr="00A21B6A" w:rsidRDefault="00323C54" w:rsidP="00323C54">
      <w:pPr>
        <w:spacing w:line="240" w:lineRule="auto"/>
        <w:jc w:val="both"/>
        <w:rPr>
          <w:rFonts w:ascii="Times New Roman" w:hAnsi="Times New Roman" w:cs="Times New Roman"/>
          <w:sz w:val="20"/>
          <w:szCs w:val="24"/>
        </w:rPr>
      </w:pPr>
      <w:r w:rsidRPr="00A21B6A">
        <w:rPr>
          <w:rFonts w:ascii="Times New Roman" w:hAnsi="Times New Roman" w:cs="Times New Roman"/>
          <w:b/>
          <w:sz w:val="20"/>
          <w:szCs w:val="24"/>
        </w:rPr>
        <w:t>Christiana Kouta</w:t>
      </w:r>
      <w:r w:rsidRPr="00A21B6A">
        <w:rPr>
          <w:rFonts w:ascii="Times New Roman" w:hAnsi="Times New Roman" w:cs="Times New Roman"/>
          <w:sz w:val="20"/>
          <w:szCs w:val="24"/>
        </w:rPr>
        <w:t xml:space="preserve"> – Cyprus University of Technology – Cyprus </w:t>
      </w:r>
    </w:p>
    <w:p w:rsidR="00323C54" w:rsidRPr="00A21B6A" w:rsidRDefault="00323C54" w:rsidP="00323C54">
      <w:pPr>
        <w:spacing w:line="240" w:lineRule="auto"/>
        <w:jc w:val="both"/>
        <w:rPr>
          <w:rFonts w:ascii="Times New Roman" w:hAnsi="Times New Roman" w:cs="Times New Roman"/>
          <w:sz w:val="20"/>
          <w:szCs w:val="24"/>
        </w:rPr>
      </w:pPr>
      <w:r w:rsidRPr="00A21B6A">
        <w:rPr>
          <w:rFonts w:ascii="Times New Roman" w:hAnsi="Times New Roman" w:cs="Times New Roman"/>
          <w:b/>
          <w:sz w:val="20"/>
          <w:szCs w:val="24"/>
        </w:rPr>
        <w:t>Consuelo Corradi</w:t>
      </w:r>
      <w:r w:rsidRPr="00A21B6A">
        <w:rPr>
          <w:rFonts w:ascii="Times New Roman" w:hAnsi="Times New Roman" w:cs="Times New Roman"/>
          <w:sz w:val="20"/>
          <w:szCs w:val="24"/>
        </w:rPr>
        <w:t xml:space="preserve"> – University LUMSA in Rome – Italy </w:t>
      </w:r>
    </w:p>
    <w:p w:rsidR="00323C54" w:rsidRPr="00A21B6A" w:rsidRDefault="00323C54" w:rsidP="00323C54">
      <w:pPr>
        <w:spacing w:line="240" w:lineRule="auto"/>
        <w:jc w:val="both"/>
        <w:rPr>
          <w:rFonts w:ascii="Times New Roman" w:hAnsi="Times New Roman" w:cs="Times New Roman"/>
          <w:sz w:val="20"/>
          <w:szCs w:val="24"/>
        </w:rPr>
      </w:pPr>
      <w:r w:rsidRPr="00A21B6A">
        <w:rPr>
          <w:rFonts w:ascii="Times New Roman" w:hAnsi="Times New Roman" w:cs="Times New Roman"/>
          <w:b/>
          <w:sz w:val="20"/>
          <w:szCs w:val="24"/>
        </w:rPr>
        <w:t>Ksenia Meshkova</w:t>
      </w:r>
      <w:r w:rsidRPr="00A21B6A">
        <w:rPr>
          <w:rFonts w:ascii="Times New Roman" w:hAnsi="Times New Roman" w:cs="Times New Roman"/>
          <w:sz w:val="20"/>
          <w:szCs w:val="24"/>
        </w:rPr>
        <w:t xml:space="preserve"> – Humboldt University of Berlin – Germany </w:t>
      </w:r>
    </w:p>
    <w:p w:rsidR="00323C54" w:rsidRPr="00A21B6A" w:rsidRDefault="00323C54" w:rsidP="00323C54">
      <w:pPr>
        <w:spacing w:line="240" w:lineRule="auto"/>
        <w:jc w:val="both"/>
        <w:rPr>
          <w:rFonts w:ascii="Times New Roman" w:hAnsi="Times New Roman" w:cs="Times New Roman"/>
          <w:sz w:val="20"/>
          <w:szCs w:val="24"/>
        </w:rPr>
      </w:pPr>
      <w:r w:rsidRPr="00A21B6A">
        <w:rPr>
          <w:rFonts w:ascii="Times New Roman" w:hAnsi="Times New Roman" w:cs="Times New Roman"/>
          <w:b/>
          <w:sz w:val="20"/>
          <w:szCs w:val="24"/>
        </w:rPr>
        <w:t>Marceline Naudi</w:t>
      </w:r>
      <w:r w:rsidRPr="00A21B6A">
        <w:rPr>
          <w:rFonts w:ascii="Times New Roman" w:hAnsi="Times New Roman" w:cs="Times New Roman"/>
          <w:sz w:val="20"/>
          <w:szCs w:val="24"/>
        </w:rPr>
        <w:t xml:space="preserve"> – University of Malta – Malta </w:t>
      </w:r>
    </w:p>
    <w:p w:rsidR="00323C54" w:rsidRPr="00A21B6A" w:rsidRDefault="00323C54" w:rsidP="00323C54">
      <w:pPr>
        <w:spacing w:line="240" w:lineRule="auto"/>
        <w:jc w:val="both"/>
        <w:rPr>
          <w:rFonts w:ascii="Times New Roman" w:hAnsi="Times New Roman" w:cs="Times New Roman"/>
          <w:sz w:val="20"/>
          <w:szCs w:val="24"/>
        </w:rPr>
      </w:pPr>
      <w:r w:rsidRPr="00A21B6A">
        <w:rPr>
          <w:rFonts w:ascii="Times New Roman" w:hAnsi="Times New Roman" w:cs="Times New Roman"/>
          <w:b/>
          <w:sz w:val="20"/>
          <w:szCs w:val="24"/>
        </w:rPr>
        <w:t>Maria Jose Maghalaes</w:t>
      </w:r>
      <w:r w:rsidRPr="00A21B6A">
        <w:rPr>
          <w:rFonts w:ascii="Times New Roman" w:hAnsi="Times New Roman" w:cs="Times New Roman"/>
          <w:sz w:val="20"/>
          <w:szCs w:val="24"/>
        </w:rPr>
        <w:t xml:space="preserve"> – University of Porto – Portugal </w:t>
      </w:r>
    </w:p>
    <w:p w:rsidR="00323C54" w:rsidRPr="00A21B6A" w:rsidRDefault="00A21B6A" w:rsidP="00323C54">
      <w:pPr>
        <w:spacing w:line="240" w:lineRule="auto"/>
        <w:jc w:val="both"/>
        <w:rPr>
          <w:rFonts w:ascii="Times New Roman" w:hAnsi="Times New Roman" w:cs="Times New Roman"/>
          <w:spacing w:val="-18"/>
          <w:sz w:val="20"/>
          <w:szCs w:val="24"/>
        </w:rPr>
      </w:pPr>
      <w:r w:rsidRPr="00A21B6A">
        <w:rPr>
          <w:rFonts w:ascii="Times New Roman" w:hAnsi="Times New Roman" w:cs="Times New Roman"/>
          <w:b/>
          <w:sz w:val="20"/>
          <w:szCs w:val="24"/>
        </w:rPr>
        <w:t>Monika Schroettle</w:t>
      </w:r>
      <w:r w:rsidRPr="00A21B6A">
        <w:rPr>
          <w:rFonts w:ascii="Times New Roman" w:hAnsi="Times New Roman" w:cs="Times New Roman"/>
          <w:spacing w:val="-18"/>
          <w:sz w:val="20"/>
          <w:szCs w:val="24"/>
        </w:rPr>
        <w:t xml:space="preserve"> </w:t>
      </w:r>
      <w:r w:rsidR="00323C54" w:rsidRPr="00A21B6A">
        <w:rPr>
          <w:rFonts w:ascii="Times New Roman" w:hAnsi="Times New Roman" w:cs="Times New Roman"/>
          <w:spacing w:val="-18"/>
          <w:sz w:val="20"/>
          <w:szCs w:val="24"/>
        </w:rPr>
        <w:t xml:space="preserve">– </w:t>
      </w:r>
      <w:r w:rsidR="00281E6F" w:rsidRPr="00A21B6A">
        <w:rPr>
          <w:rFonts w:ascii="Times New Roman" w:hAnsi="Times New Roman" w:cs="Times New Roman"/>
          <w:spacing w:val="-18"/>
          <w:sz w:val="20"/>
          <w:szCs w:val="24"/>
        </w:rPr>
        <w:t xml:space="preserve">  </w:t>
      </w:r>
      <w:r w:rsidRPr="00A21B6A">
        <w:rPr>
          <w:rFonts w:ascii="Times New Roman" w:hAnsi="Times New Roman" w:cs="Times New Roman"/>
          <w:sz w:val="20"/>
          <w:szCs w:val="24"/>
        </w:rPr>
        <w:t>Institute of Empirical Sociological Research - Germany</w:t>
      </w:r>
    </w:p>
    <w:p w:rsidR="00323C54" w:rsidRPr="00A21B6A" w:rsidRDefault="00323C54" w:rsidP="00323C54">
      <w:pPr>
        <w:spacing w:line="240" w:lineRule="auto"/>
        <w:jc w:val="both"/>
        <w:rPr>
          <w:rFonts w:ascii="Times New Roman" w:hAnsi="Times New Roman" w:cs="Times New Roman"/>
          <w:sz w:val="20"/>
          <w:szCs w:val="24"/>
        </w:rPr>
      </w:pPr>
      <w:r w:rsidRPr="00A21B6A">
        <w:rPr>
          <w:rFonts w:ascii="Times New Roman" w:hAnsi="Times New Roman" w:cs="Times New Roman"/>
          <w:b/>
          <w:sz w:val="20"/>
          <w:szCs w:val="24"/>
        </w:rPr>
        <w:t>Santiago Boira</w:t>
      </w:r>
      <w:r w:rsidRPr="00A21B6A">
        <w:rPr>
          <w:rFonts w:ascii="Times New Roman" w:hAnsi="Times New Roman" w:cs="Times New Roman"/>
          <w:sz w:val="20"/>
          <w:szCs w:val="24"/>
        </w:rPr>
        <w:t xml:space="preserve"> – University of Zaragoza – Spain </w:t>
      </w:r>
    </w:p>
    <w:p w:rsidR="00323C54" w:rsidRPr="00A21B6A" w:rsidRDefault="00323C54" w:rsidP="00323C54">
      <w:pPr>
        <w:spacing w:line="240" w:lineRule="auto"/>
        <w:jc w:val="both"/>
        <w:rPr>
          <w:rFonts w:ascii="Times New Roman" w:hAnsi="Times New Roman" w:cs="Times New Roman"/>
          <w:sz w:val="20"/>
          <w:szCs w:val="24"/>
        </w:rPr>
      </w:pPr>
      <w:r w:rsidRPr="00A21B6A">
        <w:rPr>
          <w:rFonts w:ascii="Times New Roman" w:hAnsi="Times New Roman" w:cs="Times New Roman"/>
          <w:b/>
          <w:sz w:val="20"/>
          <w:szCs w:val="24"/>
        </w:rPr>
        <w:t>Shalva Weil</w:t>
      </w:r>
      <w:r w:rsidRPr="00A21B6A">
        <w:rPr>
          <w:rFonts w:ascii="Times New Roman" w:hAnsi="Times New Roman" w:cs="Times New Roman"/>
          <w:sz w:val="20"/>
          <w:szCs w:val="24"/>
        </w:rPr>
        <w:t xml:space="preserve"> – Hebrew University of Jerusalem – Israel </w:t>
      </w:r>
    </w:p>
    <w:p w:rsidR="00323C54" w:rsidRPr="00A21B6A" w:rsidRDefault="00323C54" w:rsidP="00530514">
      <w:pPr>
        <w:jc w:val="both"/>
        <w:rPr>
          <w:rFonts w:ascii="Times New Roman" w:hAnsi="Times New Roman" w:cs="Times New Roman"/>
          <w:b/>
          <w:sz w:val="20"/>
          <w:szCs w:val="24"/>
        </w:rPr>
      </w:pPr>
    </w:p>
    <w:p w:rsidR="005B3E0B" w:rsidRPr="00B722E7" w:rsidRDefault="005B3E0B" w:rsidP="005B3E0B">
      <w:pPr>
        <w:pBdr>
          <w:top w:val="single" w:sz="4" w:space="1" w:color="auto"/>
          <w:left w:val="single" w:sz="4" w:space="4" w:color="auto"/>
          <w:bottom w:val="single" w:sz="4" w:space="1" w:color="auto"/>
          <w:right w:val="single" w:sz="4" w:space="4" w:color="auto"/>
        </w:pBdr>
        <w:shd w:val="clear" w:color="auto" w:fill="FFE599" w:themeFill="accent4" w:themeFillTint="66"/>
        <w:jc w:val="center"/>
        <w:rPr>
          <w:rFonts w:ascii="Times New Roman" w:hAnsi="Times New Roman" w:cs="Times New Roman"/>
          <w:color w:val="002060"/>
          <w:sz w:val="20"/>
          <w:szCs w:val="24"/>
        </w:rPr>
      </w:pPr>
      <w:r w:rsidRPr="00B722E7">
        <w:rPr>
          <w:rFonts w:ascii="Times New Roman" w:hAnsi="Times New Roman" w:cs="Times New Roman"/>
          <w:color w:val="002060"/>
          <w:sz w:val="20"/>
          <w:szCs w:val="24"/>
        </w:rPr>
        <w:t>The EOF’s mission aligns with the international consensus on the necessity to provide high quality data on violence against women and femicide.</w:t>
      </w:r>
    </w:p>
    <w:p w:rsidR="005B3E0B" w:rsidRPr="00A21B6A" w:rsidRDefault="005B3E0B" w:rsidP="00323C54">
      <w:pPr>
        <w:shd w:val="clear" w:color="auto" w:fill="FFFFFF"/>
        <w:spacing w:after="160"/>
        <w:jc w:val="center"/>
        <w:rPr>
          <w:rFonts w:ascii="Times New Roman" w:eastAsia="Calibri" w:hAnsi="Times New Roman" w:cs="Times New Roman"/>
          <w:b/>
          <w:color w:val="AF1D20"/>
          <w:sz w:val="20"/>
          <w:szCs w:val="24"/>
        </w:rPr>
      </w:pPr>
    </w:p>
    <w:p w:rsidR="00323C54" w:rsidRPr="0097256B" w:rsidRDefault="00281E6F" w:rsidP="00323C54">
      <w:pPr>
        <w:pBdr>
          <w:top w:val="single" w:sz="4" w:space="1" w:color="auto"/>
          <w:left w:val="single" w:sz="4" w:space="4" w:color="auto"/>
          <w:bottom w:val="single" w:sz="4" w:space="1" w:color="auto"/>
          <w:right w:val="single" w:sz="4" w:space="4" w:color="auto"/>
        </w:pBdr>
        <w:shd w:val="clear" w:color="auto" w:fill="FFFF99"/>
        <w:rPr>
          <w:rFonts w:ascii="Times New Roman" w:hAnsi="Times New Roman" w:cs="Times New Roman"/>
          <w:b/>
          <w:color w:val="C00000"/>
          <w:sz w:val="20"/>
          <w:szCs w:val="24"/>
          <w:lang w:val="en-GB"/>
        </w:rPr>
      </w:pPr>
      <w:r w:rsidRPr="0097256B">
        <w:rPr>
          <w:rFonts w:ascii="Times New Roman" w:hAnsi="Times New Roman" w:cs="Times New Roman"/>
          <w:b/>
          <w:color w:val="C00000"/>
          <w:sz w:val="20"/>
          <w:szCs w:val="24"/>
        </w:rPr>
        <w:t>Mission Statement</w:t>
      </w:r>
    </w:p>
    <w:p w:rsidR="00323C54" w:rsidRPr="00A21B6A" w:rsidRDefault="00323C54" w:rsidP="00323C54">
      <w:pPr>
        <w:jc w:val="both"/>
        <w:rPr>
          <w:rFonts w:ascii="Times New Roman" w:hAnsi="Times New Roman" w:cs="Times New Roman"/>
          <w:sz w:val="20"/>
          <w:szCs w:val="24"/>
        </w:rPr>
      </w:pPr>
      <w:r w:rsidRPr="00A21B6A">
        <w:rPr>
          <w:rFonts w:ascii="Times New Roman" w:hAnsi="Times New Roman" w:cs="Times New Roman"/>
          <w:sz w:val="20"/>
          <w:szCs w:val="24"/>
        </w:rPr>
        <w:t xml:space="preserve">The mission of the European Observatory on Femicide (EOF) is first and foremost the prevention of femicide through data collection, data visibility, research and awareness raising. This mission will be kept at the forefront of all the EOF work. The EOF recognises its serious duty and obligation, as the first Observatory of its kind in Europe, to lead by setting an example of high standard, innovative and collaborative research initiative. </w:t>
      </w:r>
    </w:p>
    <w:p w:rsidR="00323C54" w:rsidRPr="00A21B6A" w:rsidRDefault="00323C54" w:rsidP="00323C54">
      <w:pPr>
        <w:jc w:val="both"/>
        <w:rPr>
          <w:rFonts w:ascii="Times New Roman" w:hAnsi="Times New Roman" w:cs="Times New Roman"/>
          <w:sz w:val="20"/>
          <w:szCs w:val="24"/>
        </w:rPr>
      </w:pPr>
    </w:p>
    <w:p w:rsidR="00323C54" w:rsidRPr="00A21B6A" w:rsidRDefault="00323C54" w:rsidP="00323C54">
      <w:pPr>
        <w:jc w:val="both"/>
        <w:rPr>
          <w:rFonts w:ascii="Times New Roman" w:hAnsi="Times New Roman" w:cs="Times New Roman"/>
          <w:sz w:val="20"/>
          <w:szCs w:val="24"/>
        </w:rPr>
      </w:pPr>
      <w:r w:rsidRPr="00A21B6A">
        <w:rPr>
          <w:rFonts w:ascii="Times New Roman" w:hAnsi="Times New Roman" w:cs="Times New Roman"/>
          <w:sz w:val="20"/>
          <w:szCs w:val="24"/>
        </w:rPr>
        <w:t xml:space="preserve">The EOF recognises past and current efforts in Europe and around the world to prevent and combat violence against women and femicide, and fully commits to meaningful partnerships with stakeholders in the field, including women’s NGOs, governmental bodies, agencies and institutions. </w:t>
      </w:r>
    </w:p>
    <w:p w:rsidR="00323C54" w:rsidRPr="00A21B6A" w:rsidRDefault="00323C54" w:rsidP="00323C54">
      <w:pPr>
        <w:jc w:val="both"/>
        <w:rPr>
          <w:rFonts w:ascii="Times New Roman" w:hAnsi="Times New Roman" w:cs="Times New Roman"/>
          <w:sz w:val="20"/>
          <w:szCs w:val="24"/>
        </w:rPr>
      </w:pPr>
    </w:p>
    <w:p w:rsidR="00323C54" w:rsidRPr="00A21B6A" w:rsidRDefault="00323C54" w:rsidP="00323C54">
      <w:pPr>
        <w:jc w:val="both"/>
        <w:rPr>
          <w:rFonts w:ascii="Times New Roman" w:hAnsi="Times New Roman" w:cs="Times New Roman"/>
          <w:sz w:val="20"/>
          <w:szCs w:val="24"/>
        </w:rPr>
      </w:pPr>
      <w:r w:rsidRPr="00A21B6A">
        <w:rPr>
          <w:rFonts w:ascii="Times New Roman" w:hAnsi="Times New Roman" w:cs="Times New Roman"/>
          <w:sz w:val="20"/>
          <w:szCs w:val="24"/>
        </w:rPr>
        <w:t xml:space="preserve">In its mission, the EOF aligns itself with the efforts of the international community to address violence against women and femicide, including in support of monitoring the implementation of the Council of Europe Convention on preventing and combating violence against women and domestic violence (2011), and the efforts of the European Union to eradicate violence against women, and contributing in its work to the Femicide Watch Platform. </w:t>
      </w:r>
    </w:p>
    <w:p w:rsidR="006A1740" w:rsidRDefault="006A1740" w:rsidP="00323C54">
      <w:pPr>
        <w:jc w:val="both"/>
        <w:rPr>
          <w:rFonts w:ascii="Times New Roman" w:hAnsi="Times New Roman" w:cs="Times New Roman"/>
          <w:sz w:val="20"/>
          <w:szCs w:val="24"/>
        </w:rPr>
      </w:pPr>
    </w:p>
    <w:p w:rsidR="006A1740" w:rsidRDefault="006A1740" w:rsidP="00323C54">
      <w:pPr>
        <w:jc w:val="both"/>
        <w:rPr>
          <w:rFonts w:ascii="Times New Roman" w:hAnsi="Times New Roman" w:cs="Times New Roman"/>
          <w:sz w:val="20"/>
          <w:szCs w:val="24"/>
        </w:rPr>
      </w:pPr>
    </w:p>
    <w:p w:rsidR="006A1740" w:rsidRDefault="006A1740" w:rsidP="00323C54">
      <w:pPr>
        <w:jc w:val="both"/>
        <w:rPr>
          <w:rFonts w:ascii="Times New Roman" w:hAnsi="Times New Roman" w:cs="Times New Roman"/>
          <w:sz w:val="20"/>
          <w:szCs w:val="24"/>
        </w:rPr>
      </w:pPr>
    </w:p>
    <w:p w:rsidR="00323C54" w:rsidRDefault="00323C54" w:rsidP="00323C54">
      <w:pPr>
        <w:jc w:val="both"/>
        <w:rPr>
          <w:rFonts w:ascii="Times New Roman" w:hAnsi="Times New Roman" w:cs="Times New Roman"/>
          <w:sz w:val="20"/>
          <w:szCs w:val="24"/>
        </w:rPr>
      </w:pPr>
      <w:r w:rsidRPr="00A21B6A">
        <w:rPr>
          <w:rFonts w:ascii="Times New Roman" w:hAnsi="Times New Roman" w:cs="Times New Roman"/>
          <w:sz w:val="20"/>
          <w:szCs w:val="24"/>
        </w:rPr>
        <w:t xml:space="preserve">The EOF seeks to represent all women victims regardless of their background or status. The EOF recognises that the accessibility and visibility of data is an indication of state accountability for the protection of women and the prevention of femicide. </w:t>
      </w:r>
    </w:p>
    <w:p w:rsidR="00A21B6A" w:rsidRPr="00A21B6A" w:rsidRDefault="00A21B6A" w:rsidP="00323C54">
      <w:pPr>
        <w:jc w:val="both"/>
        <w:rPr>
          <w:rFonts w:ascii="Times New Roman" w:hAnsi="Times New Roman" w:cs="Times New Roman"/>
          <w:sz w:val="20"/>
          <w:szCs w:val="24"/>
        </w:rPr>
      </w:pPr>
    </w:p>
    <w:p w:rsidR="00281E6F" w:rsidRPr="00A21B6A" w:rsidRDefault="00281E6F" w:rsidP="00A21B6A">
      <w:pPr>
        <w:pBdr>
          <w:top w:val="single" w:sz="4" w:space="1" w:color="auto"/>
          <w:left w:val="single" w:sz="4" w:space="4" w:color="auto"/>
          <w:bottom w:val="single" w:sz="4" w:space="1" w:color="auto"/>
          <w:right w:val="single" w:sz="4" w:space="4" w:color="auto"/>
        </w:pBdr>
        <w:shd w:val="clear" w:color="auto" w:fill="FFFF99"/>
        <w:spacing w:after="160"/>
        <w:rPr>
          <w:rFonts w:ascii="Times New Roman" w:eastAsia="Calibri" w:hAnsi="Times New Roman" w:cs="Times New Roman"/>
          <w:b/>
          <w:color w:val="AF1D20"/>
          <w:sz w:val="20"/>
          <w:szCs w:val="24"/>
        </w:rPr>
      </w:pPr>
      <w:r w:rsidRPr="00A21B6A">
        <w:rPr>
          <w:rFonts w:ascii="Times New Roman" w:eastAsia="Calibri" w:hAnsi="Times New Roman" w:cs="Times New Roman"/>
          <w:b/>
          <w:color w:val="AF1D20"/>
          <w:sz w:val="20"/>
          <w:szCs w:val="24"/>
        </w:rPr>
        <w:t xml:space="preserve">Principles </w:t>
      </w:r>
    </w:p>
    <w:p w:rsidR="00A21B6A" w:rsidRPr="00A21B6A" w:rsidRDefault="00A21B6A" w:rsidP="00A21B6A">
      <w:pPr>
        <w:pStyle w:val="ListParagraph"/>
        <w:numPr>
          <w:ilvl w:val="0"/>
          <w:numId w:val="1"/>
        </w:numPr>
        <w:jc w:val="both"/>
        <w:rPr>
          <w:rFonts w:ascii="Times New Roman" w:hAnsi="Times New Roman"/>
          <w:sz w:val="20"/>
          <w:szCs w:val="24"/>
        </w:rPr>
      </w:pPr>
      <w:r w:rsidRPr="00A21B6A">
        <w:rPr>
          <w:rFonts w:ascii="Times New Roman" w:hAnsi="Times New Roman"/>
          <w:b/>
          <w:sz w:val="20"/>
          <w:szCs w:val="24"/>
        </w:rPr>
        <w:t>Accessibility and visibility of data</w:t>
      </w:r>
      <w:r w:rsidRPr="00A21B6A">
        <w:rPr>
          <w:rFonts w:ascii="Times New Roman" w:hAnsi="Times New Roman"/>
          <w:sz w:val="20"/>
          <w:szCs w:val="24"/>
        </w:rPr>
        <w:t xml:space="preserve"> – while promoting the release of official data on </w:t>
      </w:r>
      <w:proofErr w:type="spellStart"/>
      <w:r w:rsidRPr="00A21B6A">
        <w:rPr>
          <w:rFonts w:ascii="Times New Roman" w:hAnsi="Times New Roman"/>
          <w:sz w:val="20"/>
          <w:szCs w:val="24"/>
        </w:rPr>
        <w:t>femicide</w:t>
      </w:r>
      <w:proofErr w:type="spellEnd"/>
      <w:r w:rsidRPr="00A21B6A">
        <w:rPr>
          <w:rFonts w:ascii="Times New Roman" w:hAnsi="Times New Roman"/>
          <w:sz w:val="20"/>
          <w:szCs w:val="24"/>
        </w:rPr>
        <w:t xml:space="preserve">, the EOF will make its data accessible to others working in the field of </w:t>
      </w:r>
      <w:proofErr w:type="spellStart"/>
      <w:r w:rsidRPr="00A21B6A">
        <w:rPr>
          <w:rFonts w:ascii="Times New Roman" w:hAnsi="Times New Roman"/>
          <w:sz w:val="20"/>
          <w:szCs w:val="24"/>
        </w:rPr>
        <w:t>femicide</w:t>
      </w:r>
      <w:proofErr w:type="spellEnd"/>
      <w:r w:rsidRPr="00A21B6A">
        <w:rPr>
          <w:rFonts w:ascii="Times New Roman" w:hAnsi="Times New Roman"/>
          <w:sz w:val="20"/>
          <w:szCs w:val="24"/>
        </w:rPr>
        <w:t xml:space="preserve"> prevention.</w:t>
      </w:r>
    </w:p>
    <w:p w:rsidR="00A21B6A" w:rsidRPr="00A21B6A" w:rsidRDefault="00A21B6A" w:rsidP="00A21B6A">
      <w:pPr>
        <w:pStyle w:val="ListParagraph"/>
        <w:numPr>
          <w:ilvl w:val="0"/>
          <w:numId w:val="1"/>
        </w:numPr>
        <w:jc w:val="both"/>
        <w:rPr>
          <w:rFonts w:ascii="Times New Roman" w:hAnsi="Times New Roman"/>
          <w:sz w:val="20"/>
          <w:szCs w:val="24"/>
        </w:rPr>
      </w:pPr>
      <w:r w:rsidRPr="00A21B6A">
        <w:rPr>
          <w:rFonts w:ascii="Times New Roman" w:hAnsi="Times New Roman"/>
          <w:b/>
          <w:sz w:val="20"/>
          <w:szCs w:val="24"/>
        </w:rPr>
        <w:t>Outreach and advocacy</w:t>
      </w:r>
      <w:r w:rsidRPr="00A21B6A">
        <w:rPr>
          <w:rFonts w:ascii="Times New Roman" w:hAnsi="Times New Roman"/>
          <w:sz w:val="20"/>
          <w:szCs w:val="24"/>
        </w:rPr>
        <w:t xml:space="preserve"> – the EOF will actively raise awareness about </w:t>
      </w:r>
      <w:proofErr w:type="spellStart"/>
      <w:r w:rsidRPr="00A21B6A">
        <w:rPr>
          <w:rFonts w:ascii="Times New Roman" w:hAnsi="Times New Roman"/>
          <w:sz w:val="20"/>
          <w:szCs w:val="24"/>
        </w:rPr>
        <w:t>femicide</w:t>
      </w:r>
      <w:proofErr w:type="spellEnd"/>
      <w:r w:rsidRPr="00A21B6A">
        <w:rPr>
          <w:rFonts w:ascii="Times New Roman" w:hAnsi="Times New Roman"/>
          <w:sz w:val="20"/>
          <w:szCs w:val="24"/>
        </w:rPr>
        <w:t xml:space="preserve"> as well as respond to opportunities and challenges in the field of </w:t>
      </w:r>
      <w:proofErr w:type="spellStart"/>
      <w:r w:rsidRPr="00A21B6A">
        <w:rPr>
          <w:rFonts w:ascii="Times New Roman" w:hAnsi="Times New Roman"/>
          <w:sz w:val="20"/>
          <w:szCs w:val="24"/>
        </w:rPr>
        <w:t>femicide</w:t>
      </w:r>
      <w:proofErr w:type="spellEnd"/>
      <w:r w:rsidRPr="00A21B6A">
        <w:rPr>
          <w:rFonts w:ascii="Times New Roman" w:hAnsi="Times New Roman"/>
          <w:sz w:val="20"/>
          <w:szCs w:val="24"/>
        </w:rPr>
        <w:t xml:space="preserve"> prevention as they arise.</w:t>
      </w:r>
    </w:p>
    <w:p w:rsidR="00A21B6A" w:rsidRPr="00A21B6A" w:rsidRDefault="00A21B6A" w:rsidP="00A21B6A">
      <w:pPr>
        <w:pStyle w:val="ListParagraph"/>
        <w:numPr>
          <w:ilvl w:val="0"/>
          <w:numId w:val="1"/>
        </w:numPr>
        <w:jc w:val="both"/>
        <w:rPr>
          <w:rFonts w:ascii="Times New Roman" w:hAnsi="Times New Roman"/>
          <w:sz w:val="20"/>
          <w:szCs w:val="24"/>
        </w:rPr>
      </w:pPr>
      <w:r w:rsidRPr="00A21B6A">
        <w:rPr>
          <w:rFonts w:ascii="Times New Roman" w:hAnsi="Times New Roman"/>
          <w:b/>
          <w:sz w:val="20"/>
          <w:szCs w:val="24"/>
        </w:rPr>
        <w:t>Collaboration</w:t>
      </w:r>
      <w:r w:rsidRPr="00A21B6A">
        <w:rPr>
          <w:rFonts w:ascii="Times New Roman" w:hAnsi="Times New Roman"/>
          <w:sz w:val="20"/>
          <w:szCs w:val="24"/>
        </w:rPr>
        <w:t xml:space="preserve"> – the EOF will actively engage with relevant stakeholders in the field through equal exchanges and empowering partnerships.</w:t>
      </w:r>
    </w:p>
    <w:p w:rsidR="00A21B6A" w:rsidRPr="00A21B6A" w:rsidRDefault="00A21B6A" w:rsidP="00A21B6A">
      <w:pPr>
        <w:pStyle w:val="ListParagraph"/>
        <w:numPr>
          <w:ilvl w:val="0"/>
          <w:numId w:val="1"/>
        </w:numPr>
        <w:jc w:val="both"/>
        <w:rPr>
          <w:rFonts w:ascii="Times New Roman" w:hAnsi="Times New Roman"/>
          <w:sz w:val="20"/>
          <w:szCs w:val="24"/>
        </w:rPr>
      </w:pPr>
      <w:r w:rsidRPr="00A21B6A">
        <w:rPr>
          <w:rFonts w:ascii="Times New Roman" w:hAnsi="Times New Roman"/>
          <w:b/>
          <w:sz w:val="20"/>
          <w:szCs w:val="24"/>
        </w:rPr>
        <w:t>Inclusiveness and diversity</w:t>
      </w:r>
      <w:r w:rsidRPr="00A21B6A">
        <w:rPr>
          <w:rFonts w:ascii="Times New Roman" w:hAnsi="Times New Roman"/>
          <w:sz w:val="20"/>
          <w:szCs w:val="24"/>
        </w:rPr>
        <w:t xml:space="preserve"> – the EOF seeks to engage all relevant sectors, including NGOs, academics, governments, and others. The EOF seeks to count all victims of </w:t>
      </w:r>
      <w:proofErr w:type="spellStart"/>
      <w:r w:rsidRPr="00A21B6A">
        <w:rPr>
          <w:rFonts w:ascii="Times New Roman" w:hAnsi="Times New Roman"/>
          <w:sz w:val="20"/>
          <w:szCs w:val="24"/>
        </w:rPr>
        <w:t>femicide</w:t>
      </w:r>
      <w:proofErr w:type="spellEnd"/>
      <w:r w:rsidRPr="00A21B6A">
        <w:rPr>
          <w:rFonts w:ascii="Times New Roman" w:hAnsi="Times New Roman"/>
          <w:sz w:val="20"/>
          <w:szCs w:val="24"/>
        </w:rPr>
        <w:t xml:space="preserve"> regardless of background or status. </w:t>
      </w:r>
    </w:p>
    <w:p w:rsidR="00A21B6A" w:rsidRPr="00A21B6A" w:rsidRDefault="00A21B6A" w:rsidP="00A21B6A">
      <w:pPr>
        <w:pStyle w:val="ListParagraph"/>
        <w:numPr>
          <w:ilvl w:val="0"/>
          <w:numId w:val="1"/>
        </w:numPr>
        <w:jc w:val="both"/>
        <w:rPr>
          <w:rFonts w:ascii="Times New Roman" w:hAnsi="Times New Roman"/>
          <w:sz w:val="20"/>
          <w:szCs w:val="24"/>
        </w:rPr>
      </w:pPr>
      <w:r w:rsidRPr="00A21B6A">
        <w:rPr>
          <w:rFonts w:ascii="Times New Roman" w:hAnsi="Times New Roman"/>
          <w:b/>
          <w:sz w:val="20"/>
          <w:szCs w:val="24"/>
        </w:rPr>
        <w:t>Innovation</w:t>
      </w:r>
      <w:r w:rsidRPr="00A21B6A">
        <w:rPr>
          <w:rFonts w:ascii="Times New Roman" w:hAnsi="Times New Roman"/>
          <w:sz w:val="20"/>
          <w:szCs w:val="24"/>
        </w:rPr>
        <w:t xml:space="preserve"> – the EOF’s research and activities aim to be innovative for the sake of effectiveness and efficiency. </w:t>
      </w:r>
    </w:p>
    <w:p w:rsidR="00A21B6A" w:rsidRPr="00A21B6A" w:rsidRDefault="00A21B6A" w:rsidP="00A21B6A">
      <w:pPr>
        <w:pStyle w:val="ListParagraph"/>
        <w:numPr>
          <w:ilvl w:val="0"/>
          <w:numId w:val="1"/>
        </w:numPr>
        <w:jc w:val="both"/>
        <w:rPr>
          <w:rFonts w:ascii="Times New Roman" w:hAnsi="Times New Roman"/>
          <w:sz w:val="20"/>
          <w:szCs w:val="24"/>
        </w:rPr>
      </w:pPr>
      <w:r w:rsidRPr="00A21B6A">
        <w:rPr>
          <w:rFonts w:ascii="Times New Roman" w:hAnsi="Times New Roman"/>
          <w:b/>
          <w:sz w:val="20"/>
          <w:szCs w:val="24"/>
        </w:rPr>
        <w:t xml:space="preserve">Empowerment of women </w:t>
      </w:r>
      <w:r w:rsidRPr="00A21B6A">
        <w:rPr>
          <w:rFonts w:ascii="Times New Roman" w:hAnsi="Times New Roman"/>
          <w:sz w:val="20"/>
          <w:szCs w:val="24"/>
        </w:rPr>
        <w:t xml:space="preserve">– the EOF acknowledges that violence against women is rooted in the imbalance of power between women and men and its work </w:t>
      </w:r>
      <w:proofErr w:type="gramStart"/>
      <w:r w:rsidRPr="00A21B6A">
        <w:rPr>
          <w:rFonts w:ascii="Times New Roman" w:hAnsi="Times New Roman"/>
          <w:sz w:val="20"/>
          <w:szCs w:val="24"/>
        </w:rPr>
        <w:t>is guided</w:t>
      </w:r>
      <w:proofErr w:type="gramEnd"/>
      <w:r w:rsidRPr="00A21B6A">
        <w:rPr>
          <w:rFonts w:ascii="Times New Roman" w:hAnsi="Times New Roman"/>
          <w:sz w:val="20"/>
          <w:szCs w:val="24"/>
        </w:rPr>
        <w:t xml:space="preserve"> by the need to create an equal society as part of effective preventive frameworks. </w:t>
      </w:r>
    </w:p>
    <w:p w:rsidR="00A21B6A" w:rsidRPr="006A1740" w:rsidRDefault="00A21B6A" w:rsidP="00A21B6A">
      <w:pPr>
        <w:pBdr>
          <w:top w:val="single" w:sz="4" w:space="1" w:color="auto"/>
          <w:left w:val="single" w:sz="4" w:space="4" w:color="auto"/>
          <w:bottom w:val="single" w:sz="4" w:space="1" w:color="auto"/>
          <w:right w:val="single" w:sz="4" w:space="4" w:color="auto"/>
        </w:pBdr>
        <w:shd w:val="clear" w:color="auto" w:fill="FFFF99"/>
        <w:spacing w:after="160"/>
        <w:rPr>
          <w:rFonts w:ascii="Times New Roman" w:eastAsia="Calibri" w:hAnsi="Times New Roman" w:cs="Times New Roman"/>
          <w:b/>
          <w:color w:val="AF1D20"/>
          <w:sz w:val="20"/>
          <w:szCs w:val="20"/>
        </w:rPr>
      </w:pPr>
      <w:r w:rsidRPr="006A1740">
        <w:rPr>
          <w:rFonts w:ascii="Times New Roman" w:eastAsia="Calibri" w:hAnsi="Times New Roman" w:cs="Times New Roman"/>
          <w:b/>
          <w:color w:val="AF1D20"/>
          <w:sz w:val="20"/>
          <w:szCs w:val="20"/>
        </w:rPr>
        <w:t>Core Activities</w:t>
      </w:r>
    </w:p>
    <w:p w:rsidR="00A21B6A" w:rsidRPr="006A1740" w:rsidRDefault="00A21B6A" w:rsidP="00A21B6A">
      <w:pPr>
        <w:jc w:val="both"/>
        <w:rPr>
          <w:rFonts w:ascii="Times New Roman" w:hAnsi="Times New Roman" w:cs="Times New Roman"/>
          <w:sz w:val="20"/>
          <w:szCs w:val="20"/>
        </w:rPr>
      </w:pPr>
      <w:r w:rsidRPr="006A1740">
        <w:rPr>
          <w:rFonts w:ascii="Times New Roman" w:hAnsi="Times New Roman" w:cs="Times New Roman"/>
          <w:sz w:val="20"/>
          <w:szCs w:val="20"/>
        </w:rPr>
        <w:t>Specific researchers from the EOF advisory board are responsible for organising the methodology for data collection under two thematic groups: data collection (mainly quantitative research) and prevention (mainly qualitative research).  The EOF will operate through the setting up and supporting of Europe-wide country research groups that will act as focal points for the collection, joint analysis and dissemination of data. This will be coordinated through the work of the two thematic groups.</w:t>
      </w:r>
    </w:p>
    <w:p w:rsidR="00A21B6A" w:rsidRPr="006A1740" w:rsidRDefault="00A21B6A" w:rsidP="00A21B6A">
      <w:pPr>
        <w:jc w:val="both"/>
        <w:rPr>
          <w:rFonts w:ascii="Times New Roman" w:hAnsi="Times New Roman" w:cs="Times New Roman"/>
          <w:sz w:val="20"/>
          <w:szCs w:val="20"/>
        </w:rPr>
      </w:pPr>
    </w:p>
    <w:p w:rsidR="00A21B6A" w:rsidRPr="006A1740" w:rsidRDefault="00A21B6A" w:rsidP="00A21B6A">
      <w:pPr>
        <w:jc w:val="both"/>
        <w:rPr>
          <w:rFonts w:ascii="Times New Roman" w:hAnsi="Times New Roman" w:cs="Times New Roman"/>
          <w:b/>
          <w:sz w:val="20"/>
          <w:szCs w:val="20"/>
        </w:rPr>
      </w:pPr>
      <w:r w:rsidRPr="006A1740">
        <w:rPr>
          <w:rFonts w:ascii="Times New Roman" w:hAnsi="Times New Roman" w:cs="Times New Roman"/>
          <w:noProof/>
          <w:sz w:val="20"/>
          <w:szCs w:val="20"/>
          <w:lang w:val="en-GB" w:eastAsia="en-GB"/>
        </w:rPr>
        <w:drawing>
          <wp:anchor distT="0" distB="0" distL="114300" distR="114300" simplePos="0" relativeHeight="251661312" behindDoc="0" locked="0" layoutInCell="1" allowOverlap="1" wp14:anchorId="677B2788" wp14:editId="7AA86CB0">
            <wp:simplePos x="0" y="0"/>
            <wp:positionH relativeFrom="margin">
              <wp:posOffset>3174365</wp:posOffset>
            </wp:positionH>
            <wp:positionV relativeFrom="paragraph">
              <wp:posOffset>8255</wp:posOffset>
            </wp:positionV>
            <wp:extent cx="2576830" cy="1661160"/>
            <wp:effectExtent l="0" t="0" r="0" b="0"/>
            <wp:wrapSquare wrapText="bothSides"/>
            <wp:docPr id="7" name="Picture 7" descr="E:\Malta Job\EoF\Funding\5_Letter to Foundations 2019\1 to 5 list_COMPLETE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lta Job\EoF\Funding\5_Letter to Foundations 2019\1 to 5 list_COMPLETED_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76830" cy="1661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1740">
        <w:rPr>
          <w:rFonts w:ascii="Times New Roman" w:hAnsi="Times New Roman" w:cs="Times New Roman"/>
          <w:b/>
          <w:sz w:val="20"/>
          <w:szCs w:val="20"/>
        </w:rPr>
        <w:t xml:space="preserve">(1) </w:t>
      </w:r>
      <w:r w:rsidRPr="006A1740">
        <w:rPr>
          <w:rFonts w:ascii="Times New Roman" w:hAnsi="Times New Roman" w:cs="Times New Roman"/>
          <w:sz w:val="20"/>
          <w:szCs w:val="20"/>
        </w:rPr>
        <w:t xml:space="preserve">As one of our main activities, we are working to develop a </w:t>
      </w:r>
      <w:r w:rsidRPr="006A1740">
        <w:rPr>
          <w:rFonts w:ascii="Times New Roman" w:hAnsi="Times New Roman" w:cs="Times New Roman"/>
          <w:b/>
          <w:sz w:val="20"/>
          <w:szCs w:val="20"/>
        </w:rPr>
        <w:t>European wide</w:t>
      </w:r>
      <w:r w:rsidRPr="006A1740">
        <w:rPr>
          <w:rFonts w:ascii="Times New Roman" w:hAnsi="Times New Roman" w:cs="Times New Roman"/>
          <w:sz w:val="20"/>
          <w:szCs w:val="20"/>
        </w:rPr>
        <w:t xml:space="preserve"> </w:t>
      </w:r>
      <w:r w:rsidRPr="006A1740">
        <w:rPr>
          <w:rFonts w:ascii="Times New Roman" w:hAnsi="Times New Roman" w:cs="Times New Roman"/>
          <w:b/>
          <w:sz w:val="20"/>
          <w:szCs w:val="20"/>
        </w:rPr>
        <w:t>network</w:t>
      </w:r>
      <w:r w:rsidRPr="006A1740">
        <w:rPr>
          <w:rFonts w:ascii="Times New Roman" w:hAnsi="Times New Roman" w:cs="Times New Roman"/>
          <w:sz w:val="20"/>
          <w:szCs w:val="20"/>
        </w:rPr>
        <w:t xml:space="preserve"> of country research groups composed of NGOs, government agencies, academics, and journalists. At the moment, the Observatory has 23 country research groups committed to forming part of the network and contributing to the research. </w:t>
      </w:r>
    </w:p>
    <w:p w:rsidR="00A21B6A" w:rsidRPr="006A1740" w:rsidRDefault="00A21B6A" w:rsidP="00A21B6A">
      <w:pPr>
        <w:jc w:val="both"/>
        <w:rPr>
          <w:rFonts w:ascii="Times New Roman" w:hAnsi="Times New Roman" w:cs="Times New Roman"/>
          <w:b/>
          <w:sz w:val="20"/>
          <w:szCs w:val="20"/>
        </w:rPr>
      </w:pPr>
    </w:p>
    <w:p w:rsidR="00A21B6A" w:rsidRPr="006A1740" w:rsidRDefault="00A21B6A" w:rsidP="00A21B6A">
      <w:pPr>
        <w:jc w:val="both"/>
        <w:rPr>
          <w:rFonts w:ascii="Times New Roman" w:hAnsi="Times New Roman" w:cs="Times New Roman"/>
          <w:sz w:val="20"/>
          <w:szCs w:val="20"/>
        </w:rPr>
      </w:pPr>
      <w:r w:rsidRPr="006A1740">
        <w:rPr>
          <w:rFonts w:ascii="Times New Roman" w:hAnsi="Times New Roman" w:cs="Times New Roman"/>
          <w:b/>
          <w:sz w:val="20"/>
          <w:szCs w:val="20"/>
        </w:rPr>
        <w:t>(2)</w:t>
      </w:r>
      <w:r w:rsidRPr="006A1740">
        <w:rPr>
          <w:rFonts w:ascii="Times New Roman" w:hAnsi="Times New Roman" w:cs="Times New Roman"/>
          <w:sz w:val="20"/>
          <w:szCs w:val="20"/>
        </w:rPr>
        <w:t xml:space="preserve"> We have developed comparative </w:t>
      </w:r>
      <w:r w:rsidRPr="006A1740">
        <w:rPr>
          <w:rFonts w:ascii="Times New Roman" w:hAnsi="Times New Roman" w:cs="Times New Roman"/>
          <w:b/>
          <w:sz w:val="20"/>
          <w:szCs w:val="20"/>
        </w:rPr>
        <w:t>quantitative and qualitative methods</w:t>
      </w:r>
      <w:r w:rsidRPr="006A1740">
        <w:rPr>
          <w:rFonts w:ascii="Times New Roman" w:hAnsi="Times New Roman" w:cs="Times New Roman"/>
          <w:sz w:val="20"/>
          <w:szCs w:val="20"/>
        </w:rPr>
        <w:t xml:space="preserve"> to count femicides and study femicide cases. These methods (or data collection tools) are transnational and meant for continuous research. Both of the research tools build upon previous work in the field, are unique to the EOF, and simplified for easy use by a large group of researchers. </w:t>
      </w:r>
    </w:p>
    <w:p w:rsidR="006A1740" w:rsidRPr="006A1740" w:rsidRDefault="006A1740" w:rsidP="00A21B6A">
      <w:pPr>
        <w:jc w:val="both"/>
        <w:rPr>
          <w:rFonts w:ascii="Times New Roman" w:hAnsi="Times New Roman" w:cs="Times New Roman"/>
          <w:b/>
          <w:sz w:val="20"/>
          <w:szCs w:val="20"/>
        </w:rPr>
      </w:pPr>
    </w:p>
    <w:p w:rsidR="004F48AD" w:rsidRDefault="00A21B6A" w:rsidP="00A21B6A">
      <w:pPr>
        <w:jc w:val="both"/>
        <w:rPr>
          <w:rFonts w:ascii="Times New Roman" w:hAnsi="Times New Roman" w:cs="Times New Roman"/>
          <w:sz w:val="20"/>
          <w:szCs w:val="20"/>
        </w:rPr>
      </w:pPr>
      <w:r w:rsidRPr="006A1740">
        <w:rPr>
          <w:rFonts w:ascii="Times New Roman" w:hAnsi="Times New Roman" w:cs="Times New Roman"/>
          <w:b/>
          <w:sz w:val="20"/>
          <w:szCs w:val="20"/>
        </w:rPr>
        <w:t>(3)</w:t>
      </w:r>
      <w:r w:rsidRPr="006A1740">
        <w:rPr>
          <w:rFonts w:ascii="Times New Roman" w:hAnsi="Times New Roman" w:cs="Times New Roman"/>
          <w:sz w:val="20"/>
          <w:szCs w:val="20"/>
        </w:rPr>
        <w:t xml:space="preserve"> We aim to count the number of femicides in Europe and also highlight the areas of society (from individuals to communities to institutions and to societal norms) that must change in order to prevent femicides. Our </w:t>
      </w:r>
      <w:r w:rsidRPr="006A1740">
        <w:rPr>
          <w:rFonts w:ascii="Times New Roman" w:hAnsi="Times New Roman" w:cs="Times New Roman"/>
          <w:b/>
          <w:sz w:val="20"/>
          <w:szCs w:val="20"/>
        </w:rPr>
        <w:t>research</w:t>
      </w:r>
      <w:r w:rsidR="00EF20A6">
        <w:rPr>
          <w:rFonts w:ascii="Times New Roman" w:hAnsi="Times New Roman" w:cs="Times New Roman"/>
          <w:sz w:val="20"/>
          <w:szCs w:val="20"/>
        </w:rPr>
        <w:t xml:space="preserve"> begun</w:t>
      </w:r>
      <w:r w:rsidRPr="006A1740">
        <w:rPr>
          <w:rFonts w:ascii="Times New Roman" w:hAnsi="Times New Roman" w:cs="Times New Roman"/>
          <w:sz w:val="20"/>
          <w:szCs w:val="20"/>
        </w:rPr>
        <w:t xml:space="preserve"> with a pilot to make sure that the data collection tools work for each country and that the results provide </w:t>
      </w:r>
    </w:p>
    <w:p w:rsidR="004F48AD" w:rsidRDefault="004F48AD" w:rsidP="00A21B6A">
      <w:pPr>
        <w:jc w:val="both"/>
        <w:rPr>
          <w:rFonts w:ascii="Times New Roman" w:hAnsi="Times New Roman" w:cs="Times New Roman"/>
          <w:sz w:val="20"/>
          <w:szCs w:val="20"/>
        </w:rPr>
      </w:pPr>
    </w:p>
    <w:p w:rsidR="004F48AD" w:rsidRDefault="004F48AD" w:rsidP="00A21B6A">
      <w:pPr>
        <w:jc w:val="both"/>
        <w:rPr>
          <w:rFonts w:ascii="Times New Roman" w:hAnsi="Times New Roman" w:cs="Times New Roman"/>
          <w:sz w:val="20"/>
          <w:szCs w:val="20"/>
        </w:rPr>
      </w:pPr>
    </w:p>
    <w:p w:rsidR="004F48AD" w:rsidRDefault="004F48AD" w:rsidP="00A21B6A">
      <w:pPr>
        <w:jc w:val="both"/>
        <w:rPr>
          <w:rFonts w:ascii="Times New Roman" w:hAnsi="Times New Roman" w:cs="Times New Roman"/>
          <w:sz w:val="20"/>
          <w:szCs w:val="20"/>
        </w:rPr>
      </w:pPr>
    </w:p>
    <w:p w:rsidR="00A21B6A" w:rsidRPr="006A1740" w:rsidRDefault="00A21B6A" w:rsidP="00A21B6A">
      <w:pPr>
        <w:jc w:val="both"/>
        <w:rPr>
          <w:rFonts w:ascii="Times New Roman" w:hAnsi="Times New Roman" w:cs="Times New Roman"/>
          <w:sz w:val="20"/>
          <w:szCs w:val="20"/>
        </w:rPr>
      </w:pPr>
      <w:r w:rsidRPr="006A1740">
        <w:rPr>
          <w:rFonts w:ascii="Times New Roman" w:hAnsi="Times New Roman" w:cs="Times New Roman"/>
          <w:sz w:val="20"/>
          <w:szCs w:val="20"/>
        </w:rPr>
        <w:t xml:space="preserve">important discoveries that can be transformed into impactful prevention strategies. We expect that the research will encourage government agencies to start collecting better data on violence against women. </w:t>
      </w:r>
    </w:p>
    <w:p w:rsidR="0097256B" w:rsidRDefault="0097256B" w:rsidP="00A21B6A">
      <w:pPr>
        <w:jc w:val="both"/>
        <w:rPr>
          <w:rFonts w:ascii="Times New Roman" w:hAnsi="Times New Roman" w:cs="Times New Roman"/>
          <w:b/>
          <w:sz w:val="20"/>
          <w:szCs w:val="20"/>
        </w:rPr>
      </w:pPr>
    </w:p>
    <w:p w:rsidR="00A21B6A" w:rsidRPr="006A1740" w:rsidRDefault="00A21B6A" w:rsidP="00A21B6A">
      <w:pPr>
        <w:jc w:val="both"/>
        <w:rPr>
          <w:rFonts w:ascii="Times New Roman" w:hAnsi="Times New Roman" w:cs="Times New Roman"/>
          <w:sz w:val="20"/>
          <w:szCs w:val="20"/>
        </w:rPr>
      </w:pPr>
      <w:r w:rsidRPr="006A1740">
        <w:rPr>
          <w:rFonts w:ascii="Times New Roman" w:hAnsi="Times New Roman" w:cs="Times New Roman"/>
          <w:b/>
          <w:sz w:val="20"/>
          <w:szCs w:val="20"/>
        </w:rPr>
        <w:t>(4)</w:t>
      </w:r>
      <w:r w:rsidRPr="006A1740">
        <w:rPr>
          <w:rFonts w:ascii="Times New Roman" w:hAnsi="Times New Roman" w:cs="Times New Roman"/>
          <w:sz w:val="20"/>
          <w:szCs w:val="20"/>
        </w:rPr>
        <w:t xml:space="preserve"> One especially innovative aspect of the EOF is to create a </w:t>
      </w:r>
      <w:r w:rsidRPr="006A1740">
        <w:rPr>
          <w:rFonts w:ascii="Times New Roman" w:hAnsi="Times New Roman" w:cs="Times New Roman"/>
          <w:b/>
          <w:sz w:val="20"/>
          <w:szCs w:val="20"/>
        </w:rPr>
        <w:t>virtual database</w:t>
      </w:r>
      <w:r w:rsidRPr="006A1740">
        <w:rPr>
          <w:rFonts w:ascii="Times New Roman" w:hAnsi="Times New Roman" w:cs="Times New Roman"/>
          <w:sz w:val="20"/>
          <w:szCs w:val="20"/>
        </w:rPr>
        <w:t xml:space="preserve"> on cases of femicide in order to allow all of the researchers and professionals involved in the Observatory to have access to the information and to conduct their own studies and analysis, which may additionally pick up on preventive elements that can be missed in broader annual studies. The virtual database is also meant to promote the practice of transparency, and data sharing and availability. </w:t>
      </w:r>
    </w:p>
    <w:p w:rsidR="00A21B6A" w:rsidRPr="006A1740" w:rsidRDefault="00A21B6A" w:rsidP="00A21B6A">
      <w:pPr>
        <w:jc w:val="both"/>
        <w:rPr>
          <w:rFonts w:ascii="Times New Roman" w:hAnsi="Times New Roman" w:cs="Times New Roman"/>
          <w:sz w:val="20"/>
          <w:szCs w:val="20"/>
        </w:rPr>
      </w:pPr>
    </w:p>
    <w:p w:rsidR="00A21B6A" w:rsidRPr="006A1740" w:rsidRDefault="00A21B6A" w:rsidP="00A21B6A">
      <w:pPr>
        <w:jc w:val="both"/>
        <w:rPr>
          <w:rFonts w:ascii="Times New Roman" w:hAnsi="Times New Roman" w:cs="Times New Roman"/>
          <w:sz w:val="20"/>
          <w:szCs w:val="20"/>
        </w:rPr>
      </w:pPr>
      <w:r w:rsidRPr="006A1740">
        <w:rPr>
          <w:rFonts w:ascii="Times New Roman" w:hAnsi="Times New Roman" w:cs="Times New Roman"/>
          <w:b/>
          <w:sz w:val="20"/>
          <w:szCs w:val="20"/>
        </w:rPr>
        <w:t>(5)</w:t>
      </w:r>
      <w:r w:rsidRPr="006A1740">
        <w:rPr>
          <w:rFonts w:ascii="Times New Roman" w:hAnsi="Times New Roman" w:cs="Times New Roman"/>
          <w:sz w:val="20"/>
          <w:szCs w:val="20"/>
        </w:rPr>
        <w:t xml:space="preserve"> </w:t>
      </w:r>
      <w:r w:rsidRPr="006A1740">
        <w:rPr>
          <w:rFonts w:ascii="Times New Roman" w:hAnsi="Times New Roman" w:cs="Times New Roman"/>
          <w:b/>
          <w:sz w:val="20"/>
          <w:szCs w:val="20"/>
        </w:rPr>
        <w:t>EOF’s preventive work</w:t>
      </w:r>
      <w:r w:rsidRPr="006A1740">
        <w:rPr>
          <w:rFonts w:ascii="Times New Roman" w:hAnsi="Times New Roman" w:cs="Times New Roman"/>
          <w:sz w:val="20"/>
          <w:szCs w:val="20"/>
        </w:rPr>
        <w:t xml:space="preserve"> will take different shapes and involve different steps, including using social media to bring the researchers and their findings closer to the general public, writing letters to governments, conducting institutional trainings, and collaborating with journalists to publish articles and videos on the topic of femicide. In order to prevent femicide, everyone will need to be informed.The EOF will work alongside policy makers, national, European, and international institutions to endorse EOF’s recommendations in order to create greater political will toward making changes in the system that will benefit women victims of domestic violence, to save their lives and live a future free from violence. </w:t>
      </w:r>
    </w:p>
    <w:p w:rsidR="00A21B6A" w:rsidRPr="006A1740" w:rsidRDefault="00A21B6A" w:rsidP="00A21B6A">
      <w:pPr>
        <w:jc w:val="both"/>
        <w:rPr>
          <w:rFonts w:ascii="Times New Roman" w:hAnsi="Times New Roman" w:cs="Times New Roman"/>
          <w:sz w:val="20"/>
          <w:szCs w:val="20"/>
        </w:rPr>
      </w:pPr>
    </w:p>
    <w:p w:rsidR="00A21B6A" w:rsidRPr="006A1740" w:rsidRDefault="00A21B6A" w:rsidP="00A21B6A">
      <w:pPr>
        <w:jc w:val="both"/>
        <w:rPr>
          <w:rFonts w:ascii="Times New Roman" w:hAnsi="Times New Roman" w:cs="Times New Roman"/>
          <w:sz w:val="20"/>
          <w:szCs w:val="20"/>
        </w:rPr>
      </w:pPr>
      <w:r w:rsidRPr="006A1740">
        <w:rPr>
          <w:rFonts w:ascii="Times New Roman" w:hAnsi="Times New Roman" w:cs="Times New Roman"/>
          <w:sz w:val="20"/>
          <w:szCs w:val="20"/>
        </w:rPr>
        <w:t>Each year, in Europe, thousands of women are killed in the context of domestic violence. This not only creates immediate trauma to their family members, including children, but also their friends and communities. With enough knowledge and political will, femicide is preventable!</w:t>
      </w:r>
    </w:p>
    <w:p w:rsidR="005C1112" w:rsidRDefault="005C1112" w:rsidP="00A21B6A">
      <w:pPr>
        <w:shd w:val="clear" w:color="auto" w:fill="FFFFFF"/>
        <w:spacing w:after="160"/>
        <w:rPr>
          <w:rFonts w:ascii="Times New Roman" w:eastAsia="Calibri" w:hAnsi="Times New Roman" w:cs="Times New Roman"/>
          <w:b/>
          <w:color w:val="AF1D20"/>
          <w:sz w:val="20"/>
          <w:szCs w:val="20"/>
        </w:rPr>
      </w:pPr>
    </w:p>
    <w:p w:rsidR="0097256B" w:rsidRPr="009B11BD" w:rsidRDefault="0097256B" w:rsidP="0097256B">
      <w:pPr>
        <w:pBdr>
          <w:top w:val="single" w:sz="4" w:space="1" w:color="002060"/>
          <w:left w:val="single" w:sz="4" w:space="4" w:color="002060"/>
          <w:bottom w:val="single" w:sz="4" w:space="1" w:color="002060"/>
          <w:right w:val="single" w:sz="4" w:space="4" w:color="002060"/>
        </w:pBdr>
        <w:shd w:val="clear" w:color="auto" w:fill="FFD966" w:themeFill="accent4" w:themeFillTint="99"/>
        <w:jc w:val="both"/>
        <w:rPr>
          <w:rFonts w:ascii="Times New Roman" w:hAnsi="Times New Roman" w:cs="Times New Roman"/>
          <w:b/>
          <w:color w:val="002060"/>
          <w:sz w:val="20"/>
          <w:szCs w:val="24"/>
        </w:rPr>
      </w:pPr>
      <w:r w:rsidRPr="009B11BD">
        <w:rPr>
          <w:rFonts w:ascii="Times New Roman" w:hAnsi="Times New Roman" w:cs="Times New Roman"/>
          <w:color w:val="002060"/>
          <w:sz w:val="20"/>
          <w:szCs w:val="24"/>
        </w:rPr>
        <w:t>Femicide prevention saves lives, but also involves addressing other forms of discrimination and violence against women. For this reason, prevention work greatly improves the overall wellbeing of women and girls, and society as a whole by tackling harmful gendered norms and expectations.</w:t>
      </w:r>
    </w:p>
    <w:p w:rsidR="0097256B" w:rsidRPr="009B11BD" w:rsidRDefault="0097256B" w:rsidP="00A21B6A">
      <w:pPr>
        <w:shd w:val="clear" w:color="auto" w:fill="FFFFFF"/>
        <w:spacing w:after="160"/>
        <w:rPr>
          <w:rFonts w:ascii="Times New Roman" w:eastAsia="Calibri" w:hAnsi="Times New Roman" w:cs="Times New Roman"/>
          <w:b/>
          <w:color w:val="AF1D20"/>
          <w:sz w:val="20"/>
          <w:szCs w:val="20"/>
          <w:lang w:val="en-GB"/>
        </w:rPr>
      </w:pPr>
    </w:p>
    <w:sectPr w:rsidR="0097256B" w:rsidRPr="009B11BD" w:rsidSect="00323C54">
      <w:headerReference w:type="default" r:id="rId17"/>
      <w:pgSz w:w="11906" w:h="16838"/>
      <w:pgMar w:top="75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28FA" w:rsidRDefault="005D28FA" w:rsidP="00530514">
      <w:pPr>
        <w:spacing w:line="240" w:lineRule="auto"/>
      </w:pPr>
      <w:r>
        <w:separator/>
      </w:r>
    </w:p>
  </w:endnote>
  <w:endnote w:type="continuationSeparator" w:id="0">
    <w:p w:rsidR="005D28FA" w:rsidRDefault="005D28FA" w:rsidP="005305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28FA" w:rsidRDefault="005D28FA" w:rsidP="00530514">
      <w:pPr>
        <w:spacing w:line="240" w:lineRule="auto"/>
      </w:pPr>
      <w:r>
        <w:separator/>
      </w:r>
    </w:p>
  </w:footnote>
  <w:footnote w:type="continuationSeparator" w:id="0">
    <w:p w:rsidR="005D28FA" w:rsidRDefault="005D28FA" w:rsidP="0053051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0514" w:rsidRPr="00530514" w:rsidRDefault="00530514" w:rsidP="00323C54">
    <w:pPr>
      <w:pStyle w:val="Header"/>
      <w:jc w:val="center"/>
    </w:pPr>
    <w:r w:rsidRPr="00033918">
      <w:rPr>
        <w:rFonts w:asciiTheme="majorHAnsi" w:eastAsia="Calibri" w:hAnsiTheme="majorHAnsi" w:cstheme="majorHAnsi"/>
        <w:b/>
        <w:noProof/>
        <w:color w:val="AF1D20"/>
        <w:sz w:val="24"/>
        <w:szCs w:val="24"/>
        <w:lang w:val="en-GB" w:eastAsia="en-GB"/>
      </w:rPr>
      <w:drawing>
        <wp:inline distT="114300" distB="114300" distL="114300" distR="114300" wp14:anchorId="7262FA36" wp14:editId="5A25DB95">
          <wp:extent cx="4608214" cy="985233"/>
          <wp:effectExtent l="0" t="0" r="1905" b="5715"/>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775594" cy="1021019"/>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C0640C"/>
    <w:multiLevelType w:val="multilevel"/>
    <w:tmpl w:val="F42A79E6"/>
    <w:lvl w:ilvl="0">
      <w:start w:val="1"/>
      <w:numFmt w:val="bullet"/>
      <w:lvlText w:val="o"/>
      <w:lvlJc w:val="left"/>
      <w:pPr>
        <w:ind w:left="360" w:hanging="360"/>
      </w:pPr>
      <w:rPr>
        <w:rFonts w:ascii="Courier New" w:hAnsi="Courier New" w:cs="Courier New" w:hint="default"/>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514"/>
    <w:rsid w:val="00281E6F"/>
    <w:rsid w:val="00323C54"/>
    <w:rsid w:val="004F48AD"/>
    <w:rsid w:val="00530514"/>
    <w:rsid w:val="005B3E0B"/>
    <w:rsid w:val="005C1112"/>
    <w:rsid w:val="005D0B6B"/>
    <w:rsid w:val="005D28FA"/>
    <w:rsid w:val="0060530A"/>
    <w:rsid w:val="0063383D"/>
    <w:rsid w:val="006545F2"/>
    <w:rsid w:val="006A1740"/>
    <w:rsid w:val="0097256B"/>
    <w:rsid w:val="009B11BD"/>
    <w:rsid w:val="00A21B6A"/>
    <w:rsid w:val="00B722E7"/>
    <w:rsid w:val="00E028FD"/>
    <w:rsid w:val="00EF20A6"/>
    <w:rsid w:val="00FF22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709727"/>
  <w15:chartTrackingRefBased/>
  <w15:docId w15:val="{68B0AF5C-6B6D-4768-ABC6-FD2AE4CF8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0514"/>
    <w:pPr>
      <w:spacing w:after="0" w:line="276" w:lineRule="auto"/>
    </w:pPr>
    <w:rPr>
      <w:rFonts w:ascii="Arial" w:eastAsia="Arial" w:hAnsi="Arial" w:cs="Arial"/>
      <w:lang w:val="pt-BR" w:eastAsia="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514"/>
    <w:pPr>
      <w:tabs>
        <w:tab w:val="center" w:pos="4513"/>
        <w:tab w:val="right" w:pos="9026"/>
      </w:tabs>
      <w:spacing w:line="240" w:lineRule="auto"/>
    </w:pPr>
  </w:style>
  <w:style w:type="character" w:customStyle="1" w:styleId="HeaderChar">
    <w:name w:val="Header Char"/>
    <w:basedOn w:val="DefaultParagraphFont"/>
    <w:link w:val="Header"/>
    <w:uiPriority w:val="99"/>
    <w:rsid w:val="00530514"/>
  </w:style>
  <w:style w:type="paragraph" w:styleId="Footer">
    <w:name w:val="footer"/>
    <w:basedOn w:val="Normal"/>
    <w:link w:val="FooterChar"/>
    <w:uiPriority w:val="99"/>
    <w:unhideWhenUsed/>
    <w:rsid w:val="00530514"/>
    <w:pPr>
      <w:tabs>
        <w:tab w:val="center" w:pos="4513"/>
        <w:tab w:val="right" w:pos="9026"/>
      </w:tabs>
      <w:spacing w:line="240" w:lineRule="auto"/>
    </w:pPr>
  </w:style>
  <w:style w:type="character" w:customStyle="1" w:styleId="FooterChar">
    <w:name w:val="Footer Char"/>
    <w:basedOn w:val="DefaultParagraphFont"/>
    <w:link w:val="Footer"/>
    <w:uiPriority w:val="99"/>
    <w:rsid w:val="00530514"/>
  </w:style>
  <w:style w:type="paragraph" w:styleId="ListParagraph">
    <w:name w:val="List Paragraph"/>
    <w:basedOn w:val="Normal"/>
    <w:rsid w:val="00A21B6A"/>
    <w:pPr>
      <w:suppressAutoHyphens/>
      <w:autoSpaceDN w:val="0"/>
      <w:spacing w:after="160" w:line="254" w:lineRule="auto"/>
      <w:ind w:left="720"/>
      <w:textAlignment w:val="baseline"/>
    </w:pPr>
    <w:rPr>
      <w:rFonts w:ascii="Calibri" w:eastAsia="Calibri" w:hAnsi="Calibri" w:cs="Times New Roman"/>
      <w:lang w:val="en-GB" w:eastAsia="en-US"/>
    </w:rPr>
  </w:style>
  <w:style w:type="paragraph" w:styleId="BalloonText">
    <w:name w:val="Balloon Text"/>
    <w:basedOn w:val="Normal"/>
    <w:link w:val="BalloonTextChar"/>
    <w:uiPriority w:val="99"/>
    <w:semiHidden/>
    <w:unhideWhenUsed/>
    <w:rsid w:val="00B722E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22E7"/>
    <w:rPr>
      <w:rFonts w:ascii="Segoe UI" w:eastAsia="Arial" w:hAnsi="Segoe UI" w:cs="Segoe UI"/>
      <w:sz w:val="18"/>
      <w:szCs w:val="18"/>
      <w:lang w:val="pt-BR"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1176</Words>
  <Characters>6705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Elina Kofou</dc:creator>
  <cp:keywords/>
  <dc:description/>
  <cp:lastModifiedBy>Elina Kofou</cp:lastModifiedBy>
  <cp:revision>2</cp:revision>
  <cp:lastPrinted>2020-06-30T10:56:00Z</cp:lastPrinted>
  <dcterms:created xsi:type="dcterms:W3CDTF">2020-07-15T12:19:00Z</dcterms:created>
  <dcterms:modified xsi:type="dcterms:W3CDTF">2020-07-15T12:19:00Z</dcterms:modified>
</cp:coreProperties>
</file>